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9C8C2" w14:textId="77777777" w:rsidR="00335A62" w:rsidRPr="00335A62" w:rsidRDefault="00335A62" w:rsidP="00335A62">
      <w:pPr>
        <w:shd w:val="clear" w:color="auto" w:fill="FFFFFF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"Liberia National Commission on Arms Hold A One-Day Health Promotion and Disease Prevention Workshop"</w:t>
      </w:r>
    </w:p>
    <w:p w14:paraId="323758D3" w14:textId="77777777" w:rsidR="00335A62" w:rsidRPr="00335A62" w:rsidRDefault="00335A62" w:rsidP="00335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The Gender Department of the Liberia National Commission on Arms (LiNCA) in collaboration with the Gender Department of the Ministry of Defense, successfully conducted a one-day health awareness workshop under the theme, "Health Promotion and Disease Prevention: Everyone's Responsibility." The workshop brought together staff and stakeholders to promote healthy living, raise awareness about disease prevention, and encourage everyone to take personal and collective responsibility for maintaining a safe and healthy workplace and community.</w:t>
      </w:r>
    </w:p>
    <w:p w14:paraId="10575FCA" w14:textId="77777777" w:rsidR="00335A62" w:rsidRPr="00335A62" w:rsidRDefault="00335A62" w:rsidP="00335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Giving an overview of the one-day health prevention workshop, the Director of Gender, Madam Blessing </w:t>
      </w:r>
      <w:proofErr w:type="spellStart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Bornor</w:t>
      </w:r>
      <w:proofErr w:type="spellEnd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Jallah</w:t>
      </w:r>
      <w:proofErr w:type="spellEnd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, emphasized the importance of maintaining a healthy environment, especially in the workplace. She stressed that disease prevention should be treated as a priority, noting that a healthy workforce is essential to the effective discharge of the Commission's mandate to regulate the illicit flow of firearms and promote arms control and violence prevention efforts.</w:t>
      </w:r>
    </w:p>
    <w:p w14:paraId="0302774B" w14:textId="77777777" w:rsidR="00335A62" w:rsidRPr="00335A62" w:rsidRDefault="00335A62" w:rsidP="00335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During the workshop, Hon. Moses K. </w:t>
      </w:r>
      <w:proofErr w:type="spellStart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Yebleh</w:t>
      </w:r>
      <w:proofErr w:type="spellEnd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Executive Director of the Liberia National Commission on Arms, spoke on behalf of Chairman James M. </w:t>
      </w:r>
      <w:proofErr w:type="spellStart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Fromayan</w:t>
      </w:r>
      <w:proofErr w:type="spellEnd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and the Commissioners, emphasizing the timeless truth that "health is wealth" and noting that physical well-being directly dictates one's personal and professional productivity. </w:t>
      </w:r>
    </w:p>
    <w:p w14:paraId="10A7207C" w14:textId="77777777" w:rsidR="00335A62" w:rsidRPr="00335A62" w:rsidRDefault="00335A62" w:rsidP="00335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He cautioned staff that too many people delay hospital visits until they are already fallen ill, making </w:t>
      </w:r>
      <w:proofErr w:type="gramStart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this collaborative efforts of the Arms Commission Gender</w:t>
      </w:r>
      <w:proofErr w:type="gramEnd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and the Ministry of Defense Gender Departments initiative to bring health awareness directly to the Commission's doorsteps both timely and vital.</w:t>
      </w:r>
    </w:p>
    <w:p w14:paraId="7695FD47" w14:textId="77777777" w:rsidR="00335A62" w:rsidRPr="00335A62" w:rsidRDefault="00335A62" w:rsidP="00335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Highlighting global health vulnerabilities, such as the resurgence of Ebola in the Democratic Republic of Congo and the risks associated with international travel, Hon. </w:t>
      </w:r>
      <w:proofErr w:type="spellStart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Yebleh</w:t>
      </w:r>
      <w:proofErr w:type="spellEnd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urged the team to take proactive control of their health management while expressing the Commission's deep gratitude for the collaborative partnership.</w:t>
      </w:r>
    </w:p>
    <w:p w14:paraId="73228187" w14:textId="77777777" w:rsidR="00335A62" w:rsidRPr="00335A62" w:rsidRDefault="00335A62" w:rsidP="00335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In a vital initiative to promote workplace wellness, Madam Chandra N. </w:t>
      </w:r>
      <w:proofErr w:type="spellStart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Gardia</w:t>
      </w:r>
      <w:proofErr w:type="spellEnd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Director of Health Services at the Ministry of Defense, led an engaging health awareness presentation at the Liberia National Commission on Arms. Drawing on her extensive expertise, Madam </w:t>
      </w:r>
      <w:proofErr w:type="spellStart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Gardia</w:t>
      </w:r>
      <w:proofErr w:type="spellEnd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who holds an MPH, BPA, and ASC, collaborated with Madam Zoe N. </w:t>
      </w:r>
      <w:proofErr w:type="spellStart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Sivili</w:t>
      </w:r>
      <w:proofErr w:type="spellEnd"/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, BSC, the dedicated Supervisor at the Barclay Training Center (BTC) Clinic. Together, the two health leaders delivered crucial wellness insights tailored to the unique needs of the commission's personnel.</w:t>
      </w:r>
    </w:p>
    <w:p w14:paraId="0DD01840" w14:textId="77777777" w:rsidR="00335A62" w:rsidRPr="00335A62" w:rsidRDefault="00335A62" w:rsidP="00335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>​The workshop, hosted at the Arms Commission headquarters on June 17, 2026, brought together a diverse group of participants, including departmental directors, officers, assistants, and general staff.</w:t>
      </w:r>
      <w:r w:rsidR="00D33221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The event underscored the commission’s </w:t>
      </w:r>
      <w:r w:rsidRPr="00335A62">
        <w:rPr>
          <w:rFonts w:ascii="Times New Roman" w:eastAsia="Times New Roman" w:hAnsi="Times New Roman" w:cs="Times New Roman"/>
          <w:color w:val="080809"/>
          <w:sz w:val="28"/>
          <w:szCs w:val="28"/>
        </w:rPr>
        <w:lastRenderedPageBreak/>
        <w:t>commitment to fostering a healthier, more informed workforce equipped to handle their demanding roles.</w:t>
      </w:r>
    </w:p>
    <w:p w14:paraId="033EFAA3" w14:textId="77777777" w:rsidR="00335A62" w:rsidRPr="00335A62" w:rsidRDefault="00335A62" w:rsidP="00335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</w:p>
    <w:p w14:paraId="2221F936" w14:textId="77777777" w:rsidR="00213470" w:rsidRPr="00D33221" w:rsidRDefault="002134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13470" w:rsidRPr="00D33221" w:rsidSect="00D3322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62"/>
    <w:rsid w:val="00213470"/>
    <w:rsid w:val="00335A62"/>
    <w:rsid w:val="00D3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8094C"/>
  <w15:chartTrackingRefBased/>
  <w15:docId w15:val="{4023AAA8-C69B-4FAA-AA82-94CAD6E4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6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79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33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7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44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11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81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9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96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637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Rodell</dc:creator>
  <cp:keywords/>
  <dc:description/>
  <cp:lastModifiedBy>Rodell</cp:lastModifiedBy>
  <cp:revision>2</cp:revision>
  <dcterms:created xsi:type="dcterms:W3CDTF">2026-06-19T08:58:00Z</dcterms:created>
  <dcterms:modified xsi:type="dcterms:W3CDTF">2026-06-19T08:58:00Z</dcterms:modified>
</cp:coreProperties>
</file>